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CC5" w:rsidRDefault="00BA2CC5" w:rsidP="00BA2CC5">
      <w:pPr>
        <w:spacing w:after="120" w:line="330" w:lineRule="atLeast"/>
        <w:rPr>
          <w:rFonts w:ascii="SolaimanLipi" w:eastAsia="Times New Roman" w:hAnsi="SolaimanLipi" w:cs="SolaimanLipi" w:hint="cs"/>
          <w:color w:val="CD0000"/>
          <w:sz w:val="27"/>
          <w:szCs w:val="27"/>
          <w:lang w:bidi="bn-BD"/>
        </w:rPr>
      </w:pPr>
      <w:r>
        <w:rPr>
          <w:rFonts w:ascii="SolaimanLipi" w:eastAsia="Times New Roman" w:hAnsi="SolaimanLipi" w:cs="SolaimanLipi" w:hint="cs"/>
          <w:noProof/>
          <w:color w:val="CD0000"/>
          <w:sz w:val="27"/>
          <w:szCs w:val="27"/>
          <w:lang w:bidi="bn-BD"/>
        </w:rPr>
        <w:drawing>
          <wp:inline distT="0" distB="0" distL="0" distR="0">
            <wp:extent cx="2009775" cy="379328"/>
            <wp:effectExtent l="19050" t="0" r="9525" b="0"/>
            <wp:docPr id="1" name="Picture 1" descr="D:\DSPACE SUBMISSION FOLDER\BRACU News\News paper image\kalerkont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kalerkonth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79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CC5" w:rsidRDefault="00BA2CC5" w:rsidP="00BA2CC5">
      <w:pPr>
        <w:spacing w:after="120" w:line="330" w:lineRule="atLeast"/>
        <w:rPr>
          <w:rFonts w:ascii="SolaimanLipi" w:eastAsia="Times New Roman" w:hAnsi="SolaimanLipi" w:cs="SolaimanLipi" w:hint="cs"/>
          <w:color w:val="CD0000"/>
          <w:sz w:val="27"/>
          <w:szCs w:val="27"/>
          <w:lang w:bidi="bn-BD"/>
        </w:rPr>
      </w:pPr>
      <w:r>
        <w:rPr>
          <w:rFonts w:ascii="SolaimanLipi" w:hAnsi="SolaimanLipi" w:cs="SolaimanLipi"/>
          <w:color w:val="000000"/>
          <w:sz w:val="21"/>
          <w:szCs w:val="21"/>
          <w:cs/>
        </w:rPr>
        <w:t>প্রকাশ : ১৯ জুন</w:t>
      </w:r>
      <w:r>
        <w:rPr>
          <w:rFonts w:ascii="SolaimanLipi" w:hAnsi="SolaimanLipi" w:cs="SolaimanLipi"/>
          <w:color w:val="000000"/>
          <w:sz w:val="21"/>
          <w:szCs w:val="21"/>
        </w:rPr>
        <w:t xml:space="preserve">, </w:t>
      </w:r>
      <w:r>
        <w:rPr>
          <w:rFonts w:ascii="SolaimanLipi" w:hAnsi="SolaimanLipi" w:cs="SolaimanLipi"/>
          <w:color w:val="000000"/>
          <w:sz w:val="21"/>
          <w:szCs w:val="21"/>
          <w:cs/>
        </w:rPr>
        <w:t>২০১৪</w:t>
      </w:r>
    </w:p>
    <w:p w:rsidR="00BA2CC5" w:rsidRPr="00BA2CC5" w:rsidRDefault="00BA2CC5" w:rsidP="00BA2CC5">
      <w:pPr>
        <w:spacing w:after="120" w:line="330" w:lineRule="atLeast"/>
        <w:rPr>
          <w:rFonts w:ascii="SolaimanLipi" w:eastAsia="Times New Roman" w:hAnsi="SolaimanLipi" w:cs="SolaimanLipi"/>
          <w:color w:val="CD0000"/>
          <w:sz w:val="27"/>
          <w:szCs w:val="27"/>
          <w:lang w:bidi="bn-BD"/>
        </w:rPr>
      </w:pPr>
      <w:r w:rsidRPr="00BA2CC5">
        <w:rPr>
          <w:rFonts w:ascii="SolaimanLipi" w:eastAsia="Times New Roman" w:hAnsi="SolaimanLipi" w:cs="SolaimanLipi"/>
          <w:color w:val="CD0000"/>
          <w:sz w:val="27"/>
          <w:szCs w:val="27"/>
          <w:cs/>
          <w:lang w:bidi="bn-BD"/>
        </w:rPr>
        <w:t>গোলটেবিল বৈঠকে বক্তারা</w:t>
      </w:r>
    </w:p>
    <w:p w:rsidR="00BA2CC5" w:rsidRPr="00BA2CC5" w:rsidRDefault="00BA2CC5" w:rsidP="00BA2CC5">
      <w:pPr>
        <w:spacing w:after="0" w:line="510" w:lineRule="atLeast"/>
        <w:rPr>
          <w:rFonts w:ascii="SolaimanLipi" w:eastAsia="Times New Roman" w:hAnsi="SolaimanLipi" w:cs="SolaimanLipi"/>
          <w:color w:val="16387C"/>
          <w:sz w:val="45"/>
          <w:szCs w:val="45"/>
          <w:lang w:bidi="bn-BD"/>
        </w:rPr>
      </w:pPr>
      <w:r w:rsidRPr="00BA2CC5">
        <w:rPr>
          <w:rFonts w:ascii="SolaimanLipi" w:eastAsia="Times New Roman" w:hAnsi="SolaimanLipi" w:cs="SolaimanLipi"/>
          <w:color w:val="16387C"/>
          <w:sz w:val="45"/>
          <w:szCs w:val="45"/>
          <w:lang w:bidi="bn-BD"/>
        </w:rPr>
        <w:t>'</w:t>
      </w:r>
      <w:r w:rsidRPr="00BA2CC5">
        <w:rPr>
          <w:rFonts w:ascii="SolaimanLipi" w:eastAsia="Times New Roman" w:hAnsi="SolaimanLipi" w:cs="SolaimanLipi"/>
          <w:color w:val="16387C"/>
          <w:sz w:val="45"/>
          <w:szCs w:val="45"/>
          <w:cs/>
          <w:lang w:bidi="bn-BD"/>
        </w:rPr>
        <w:t>অপরাধপ্রবণ</w:t>
      </w:r>
      <w:r>
        <w:rPr>
          <w:rFonts w:ascii="SolaimanLipi" w:eastAsia="Times New Roman" w:hAnsi="SolaimanLipi" w:cs="SolaimanLipi"/>
          <w:color w:val="16387C"/>
          <w:sz w:val="45"/>
          <w:szCs w:val="45"/>
          <w:lang w:bidi="bn-BD"/>
        </w:rPr>
        <w:t>'</w:t>
      </w:r>
      <w:r w:rsidRPr="00BA2CC5">
        <w:rPr>
          <w:rFonts w:ascii="SolaimanLipi" w:eastAsia="Times New Roman" w:hAnsi="SolaimanLipi" w:cs="SolaimanLipi"/>
          <w:color w:val="16387C"/>
          <w:sz w:val="45"/>
          <w:szCs w:val="45"/>
          <w:cs/>
          <w:lang w:bidi="bn-BD"/>
        </w:rPr>
        <w:t>রাজনৈতিক শাসন বাড়ছে নগর সরকারে</w:t>
      </w:r>
    </w:p>
    <w:p w:rsidR="00BA2CC5" w:rsidRPr="00BA2CC5" w:rsidRDefault="00BA2CC5" w:rsidP="00BA2CC5">
      <w:pPr>
        <w:spacing w:after="0" w:line="330" w:lineRule="atLeast"/>
        <w:rPr>
          <w:rFonts w:ascii="SolaimanLipi" w:eastAsia="Times New Roman" w:hAnsi="SolaimanLipi" w:cs="SolaimanLipi"/>
          <w:color w:val="7F7F7F"/>
          <w:sz w:val="27"/>
          <w:szCs w:val="27"/>
          <w:lang w:bidi="bn-BD"/>
        </w:rPr>
      </w:pPr>
      <w:r w:rsidRPr="00BA2CC5">
        <w:rPr>
          <w:rFonts w:ascii="SolaimanLipi" w:eastAsia="Times New Roman" w:hAnsi="SolaimanLipi" w:cs="SolaimanLipi"/>
          <w:color w:val="7F7F7F"/>
          <w:sz w:val="27"/>
          <w:szCs w:val="27"/>
          <w:cs/>
          <w:lang w:bidi="bn-BD"/>
        </w:rPr>
        <w:t>নিজস্ব প্রতিবেদক</w:t>
      </w:r>
    </w:p>
    <w:p w:rsidR="00BA2CC5" w:rsidRPr="00BA2CC5" w:rsidRDefault="00BA2CC5" w:rsidP="00BA2CC5">
      <w:pPr>
        <w:spacing w:before="100" w:beforeAutospacing="1" w:after="100" w:afterAutospacing="1" w:line="330" w:lineRule="atLeast"/>
        <w:jc w:val="both"/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</w:pPr>
      <w:r w:rsidRPr="00BA2CC5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>"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 xml:space="preserve">নগর সরকারের সঙ্গে আইনশৃঙ্খলা রক্ষাকারী বাহিনীর সমন্বয়হীনতার কারণে 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>'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অপরাধপ্রবণ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' 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রাজনৈতিক শাসন বাড়ছে। এর পেছনে রয়েছে কেন্দ্রীয় সরকারের একনায়কতান্ত্রিক মনোভাব ও আমলাতান্ত্রিক জটিলতা। ফলে রাষ্ট্রীয় জীবনেও অপরাধপ্রবণ রাজনীতিক শাসন শক্তিশালী নিয়ামক হিসেবে দেখা দিতে পারে।"</w:t>
      </w:r>
    </w:p>
    <w:p w:rsidR="00BA2CC5" w:rsidRPr="00BA2CC5" w:rsidRDefault="00BA2CC5" w:rsidP="00BA2CC5">
      <w:pPr>
        <w:spacing w:before="100" w:beforeAutospacing="1" w:after="100" w:afterAutospacing="1" w:line="330" w:lineRule="atLeast"/>
        <w:jc w:val="both"/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</w:pPr>
      <w:r w:rsidRPr="00BA2CC5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 xml:space="preserve">গতকাল বুধবার বিকেলে রাজধানীর মহাখালীর ব্র্যাক সেন্টারে আয়োজিত 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>'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নগর পরিস্থিতি : নারায়ণগঞ্জের নগর শাসন পুনর্ভাবনা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' 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শীর্ষক এক গোলটেবিল বৈঠকে বক্তারা এসব কথা বলেন। ব্র্যাক ইনস্টিটিউট অব গভর্ন্যান্স অ্যান্ড ডেভেলপমেন্ট (বিআইজিডি) বৈঠকের আয়োজন করে।</w:t>
      </w:r>
    </w:p>
    <w:p w:rsidR="00BA2CC5" w:rsidRPr="00BA2CC5" w:rsidRDefault="00BA2CC5" w:rsidP="00BA2CC5">
      <w:pPr>
        <w:spacing w:before="100" w:beforeAutospacing="1" w:after="100" w:afterAutospacing="1" w:line="330" w:lineRule="atLeast"/>
        <w:jc w:val="both"/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</w:pPr>
      <w:r w:rsidRPr="00BA2CC5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বিআইজিডির নির্বাহী পরিচালক ড. সুলতান হাফিজ রহমানের সভাপতিত্বে গোলটেবিল বৈঠকে প্রধান অতিথি ছিলেন নারায়ণগঞ্জ সিটি করপোরেশনের মেয়র ডা. সেলিনা হায়াত আইভী। এ ছাড়া আরো বক্তব্য দেন তত্ত্বাবধায়ক সরকারের সাবেক উপদেষ্টা ড. হোসেন জিল্লুর রহমান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, 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স্থানীয় সরকার বিশেষজ্ঞ ড. তোফায়েল আহমেদ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, 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স্থপতি মোবাশ্বের হোসেন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, 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বিআইজিডির গবেষণা সমন্বয়কারী ড. ফেরদৌস জাহান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, 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গবেষণা সহযোগী মো. সিরাজুল ইসলাম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, 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নিয়াজ আহমেদ প্রমুখ।</w:t>
      </w:r>
    </w:p>
    <w:p w:rsidR="00BA2CC5" w:rsidRPr="00BA2CC5" w:rsidRDefault="00BA2CC5" w:rsidP="00BA2CC5">
      <w:pPr>
        <w:spacing w:before="100" w:beforeAutospacing="1" w:after="100" w:afterAutospacing="1" w:line="330" w:lineRule="atLeast"/>
        <w:jc w:val="both"/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</w:pPr>
      <w:r w:rsidRPr="00BA2CC5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বৈঠকে সেলিনা হায়াত আইভী বলেন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, 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কেন্দ্রীয় সরকারের উদাসীনতার কারণে স্থানীয় সরকার শক্তিশালী হচ্ছে না। এর পরও সীমিত ক্ষমতার মধ্যে যতটুকু সম্ভব সাধারণ মানুষের সেবা দিয়ে যেতে হচ্ছে। নারায়ণগঞ্জের মতো সারা দেশের চিত্র একই রকম।</w:t>
      </w:r>
    </w:p>
    <w:p w:rsidR="00BA2CC5" w:rsidRPr="00BA2CC5" w:rsidRDefault="00BA2CC5" w:rsidP="00BA2CC5">
      <w:pPr>
        <w:spacing w:before="100" w:beforeAutospacing="1" w:after="100" w:afterAutospacing="1" w:line="330" w:lineRule="atLeast"/>
        <w:jc w:val="both"/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</w:pPr>
      <w:r w:rsidRPr="00BA2CC5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সরকার স্থানীয় পর্যায়ে ক্ষমতা প্রদানে রাজনৈতিক পক্ষপাতদুষ্ট বলে মন্তব্য করেছেন হোসেন জিল্লুর রহমান। তিনি বলেন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>, '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রাজনৈতিক পক্ষপাতদুষ্টতার কারণে স্থানীয় পর্যায়ের উন্নয়ন থমকে দাঁড়িয়েছে। আমলাতান্ত্রিক জটিলতা ও সামাজিক দায়বদ্ধতার অভাবে স্থানীয় সরকারের ক্ষমতা দুর্বল হয়ে পড়েছে।</w:t>
      </w:r>
      <w:r w:rsidRPr="00BA2CC5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>'</w:t>
      </w:r>
    </w:p>
    <w:p w:rsidR="00753E1D" w:rsidRDefault="00753E1D">
      <w:pPr>
        <w:rPr>
          <w:rFonts w:hint="cs"/>
          <w:cs/>
          <w:lang w:bidi="bn-BD"/>
        </w:rPr>
      </w:pPr>
    </w:p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2CC5"/>
    <w:rsid w:val="00583710"/>
    <w:rsid w:val="00753E1D"/>
    <w:rsid w:val="00BA2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2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C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293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31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2014-08-26T06:32:00Z</dcterms:created>
  <dcterms:modified xsi:type="dcterms:W3CDTF">2014-08-26T06:35:00Z</dcterms:modified>
</cp:coreProperties>
</file>